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拓展训练 2020年中考化学专题分类卷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专题五  化学方程式《真题篇</w:t>
      </w:r>
      <w:r>
        <w:rPr>
          <w:rFonts w:hint="eastAsia" w:asciiTheme="minorEastAsia" w:hAnsiTheme="minorEastAsia" w:eastAsiaTheme="minorEastAsia" w:cstheme="minorEastAsia"/>
          <w:lang w:eastAsia="zh-CN"/>
        </w:rPr>
        <w:t>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1．(2018．长沙)根据化学方程式不能获得该反应的信息是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A．化学反应的快慢    B．生成物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C．反应条件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 D．反应物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2．(2016．内江)下列化学方程式书写正确的是    (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25" o:spt="75" type="#_x0000_t75" style="height:18pt;width:6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26" o:spt="75" type="#_x0000_t75" style="height:16pt;width:5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27" o:spt="75" type="#_x0000_t75" style="height:17pt;width:5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28" o:spt="75" type="#_x0000_t75" style="height:18pt;width:103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5pt;width:57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3.95pt;width:5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3．(2017．广安)下列变化，遵循质量守恒定律的是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A．石墨制成金刚石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B．2 g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3.95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完全燃烧生成36 g 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2" o:spt="75" type="#_x0000_t75" style="height:15pt;width:2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C．水变成汽油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D．冰转化成千冰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4．(2017．成都)用如图所示装置验证质量守恒定量，能达到实验目的的物质组合是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23290" cy="774065"/>
            <wp:effectExtent l="0" t="0" r="10160" b="6985"/>
            <wp:docPr id="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A．锌和稀硫酸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B．碳酸钠和稀盐酸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C．铁和硫酸铜溶液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D．氯化钠和稀盐酸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5．(2016．舟山)科研人员研发出一种能将二氧化碳转化为甲烷的新技术，该技术以纳米镍粒子为催化剂，将二氧化碳和氢气混合加热发生反应，生成甲烷等物质，从而减少碳排放。该反应前后发生变化的是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A．元素的种类    B．碳原子的数目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C．氢元素的化合价    D．纳米镍粒子的化学性质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(2016．永州)在奥运比赛中，举重运动员举重前常用白色的“镁粉”搓手，是因为“镁粉”质轻，吸水牲好，可做防滑剂。“镁粉”的有效成分是碱式碳酸镁，它不可以燃烧，300℃即分解，其分解的化学方程式为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3" o:spt="75" type="#_x0000_t75" style="height:16pt;width:7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92735" cy="167640"/>
            <wp:effectExtent l="0" t="0" r="12065" b="3810"/>
            <wp:docPr id="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4" o:spt="75" type="#_x0000_t75" style="height:16pt;width:9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，则X的化学式是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 CO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3.95pt;width:2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3.95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7" o:spt="75" type="#_x0000_t75" style="height:16pt;width:44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7．(2016．德阳)铜片与浓硝酸可以发生如下反应：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3.95pt;width:5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9" o:spt="75" type="#_x0000_t75" style="height:17pt;width:11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，对该反应的下列说法中正确的是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A．生成物X的化学式为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3.95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B．反应中N元素化合价改变的原子与N元素化合价不变的原子的个数比为1:1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C．浓硝酸属于纯净物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D．反应物Cu与生成物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1" o:spt="75" type="#_x0000_t75" style="height:15pt;width:2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的质量比为32：9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8．(2017．枣庄)在一定条件下，一密闭容器内发生某反应，测得反应前后各物质的质量如下表所示。下列说法错误的是    (  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物质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反应前的质量/g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反应后的质量/g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x</w:t>
            </w:r>
          </w:p>
        </w:tc>
        <w:tc>
          <w:tcPr>
            <w:tcW w:w="17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y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705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20</w:t>
            </w:r>
          </w:p>
        </w:tc>
      </w:tr>
    </w:tbl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A．a 一定是反应物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B．x+y=20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的取值范围一定是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≤30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D．反应生成c与d的质量比为2:1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9．(2016．济宁)根据下面实验内容书写的化学方程式，正确的是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A．在空气中点燃镁条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42" o:spt="75" type="#_x0000_t75" style="height:18pt;width:78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B．铝片放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稀硫酸中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5pt;width:5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6pt;width:5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C．氢氧化钠溶液中滴加氯化钡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3.95pt;width:7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6" o:spt="75" type="#_x0000_t75" style="height:17pt;width:8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D．碳酸钠溶液中滴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加</w:t>
      </w:r>
      <w:r>
        <w:rPr>
          <w:rFonts w:hint="eastAsia" w:asciiTheme="minorEastAsia" w:hAnsiTheme="minorEastAsia" w:eastAsiaTheme="minorEastAsia" w:cstheme="minorEastAsia"/>
        </w:rPr>
        <w:t>硝酸银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7" o:spt="75" type="#_x0000_t75" style="height:16pt;width:8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8" o:spt="75" type="#_x0000_t75" style="height:17pt;width:9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 (2016．河南)偏二甲肼(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3.95pt;width:4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3.95pt;width:2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反应放出的能量能把火箭送入太空，该化学方程式为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1" o:spt="75" type="#_x0000_t75" style="height:13.95pt;width:78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6pt;width:10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。下列说法正确的是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A．X的化学式为CO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B．偏二甲肼中碳的质量分数为40%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. </w:t>
      </w:r>
      <w:r>
        <w:rPr>
          <w:rFonts w:hint="eastAsia" w:asciiTheme="minorEastAsia" w:hAnsiTheme="minorEastAsia" w:eastAsiaTheme="minorEastAsia" w:cstheme="minorEastAsia"/>
        </w:rPr>
        <w:t>该反应属于分解反应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D．生成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3.95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4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的质量比为14：9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 (2016．常德)某有机物6.0 g在空气中完全燃烧，共得到17.6 g二氧化碳和10.8 g水，则该化合物的组成元素是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定只含有碳元素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定只含有碳、氢两种元素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定含有碳、氢、氧三种元素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定含有碳、氢元素，可能含有氧元素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12.（2016．广安）物质X在4.8 g氧气中恰好完全燃娆，反应方程式为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55" o:spt="75" type="#_x0000_t75" style="height:18pt;width:10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，测得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6" o:spt="75" type="#_x0000_t75" style="height:13.95pt;width:2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3.95pt;width:2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的质量分别为2.2 g和6.4 g。下列判断中正确的是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A．参加反应的X的质量为4.3 g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 B．X的相对分子质量为76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C．X中含有R元素、S元素和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元素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D．产物为气态时都是空气污染物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 (2018．威海)在化学变化中，下列说法正确的是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①原子的种类、元素的种类、分子的种类均不变②原子的数目、分子的数目均不变③原子的质量、元素的质量、物质的总质量均不变④原子核的种类、数量、质量均不变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A．①②    B．①③    C．③④    D．②④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 (2018．南京)在密闭容器中有甲、乙、丙、丁四种物质，在一定条件下反应，测得反应前及反应过程中的两个时刻各物质的质量分数如下图所示。图中a、b、c、d分别表示相应物质的质量分数。下列数据正确的是(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623945" cy="694690"/>
            <wp:effectExtent l="0" t="0" r="14605" b="10160"/>
            <wp:docPr id="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62394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56%    B．b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6%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 c=17%    D．d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8%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15．(2018‘衡阳)甲、乙、丙、丁四种物质在反应前后的质量关系如图所示，下列有关说法错误的是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035810" cy="987425"/>
            <wp:effectExtent l="0" t="0" r="2540" b="3175"/>
            <wp:docPr id="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4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03581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A．参加反应的甲和乙质量比为2：7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B．丙可能是该反应的催化剂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C．丁一定是化合物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的值是7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 (2016．苏州)写出下列反应的化学方程式。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(1)镁条在空气中燃烧生成氧化镁：________________；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(2)锌和稀硫酸反应：______________________；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(3)氢氧化钠溶液和稀盐酸反应：______________________；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(4)实验室加热高锰酸钾制取氧气：______________________；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(5)硫化氢(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8" o:spt="75" type="#_x0000_t75" style="height:13.95pt;width:2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)气体和二氧化硫气体混合生成硫和水：______________________。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 (2017．德州)对下面四个常见的化学反应进行对比分析：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分解反应：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3.95pt;width:4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92735" cy="170815"/>
            <wp:effectExtent l="0" t="0" r="12065" b="635"/>
            <wp:docPr id="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25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6pt;width:103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置换反应：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61" o:spt="75" type="#_x0000_t75" style="height:18pt;width:12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复分解反应：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2" o:spt="75" type="#_x0000_t75" style="height:16pt;width:8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26390" cy="73025"/>
            <wp:effectExtent l="0" t="0" r="16510" b="3175"/>
            <wp:docPr id="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6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63" o:spt="75" type="#_x0000_t75" style="height:16pt;width:8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化合反应：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64" o:spt="75" type="#_x0000_t75" style="height:18pt;width:89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请从以下各项中选择恰当的内容，用对应的序号填空：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①元素的种类；②原子的种类；③原子的个数；④分子的种类；⑤物质的组成（或结构）；⑥物质的总质量；⑦元素的化合价。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在化学反应过程中，—定发生变化的是____；可能发生变化的是____。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 (2016．福州)质量守恒定律的发现对化学的发展做出了重要贡献。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(1)通过称量下列各组试剂在密闭容器内混合前后的总质量，能验证质量守恒定俸的是____（填标号）。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A．蔗糖和水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B．氯化钠溶液和硝酸钾溶液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C．铁和氯化铜溶液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(2)在氧气中点燃红磷的实验过程，固体变化如图1所示。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41120" cy="1283335"/>
            <wp:effectExtent l="0" t="0" r="11430" b="12065"/>
            <wp:docPr id="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7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①从燃烧条件分析，固体质量在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5" o:spt="75" type="#_x0000_t75" style="height:13.95pt;width:9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℃前没有发生变化的原因是___________。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②该反应的化学方程式为________。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③参加反应的氧气质量为________g。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(3)某反应的微观示意图如图2所示：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386330" cy="780415"/>
            <wp:effectExtent l="0" t="0" r="13970" b="635"/>
            <wp:docPr id="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28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38633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①该反应所属的基本反应类型为________。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②参加反应的甲物质和生成的丙物质分子数目比为________。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计算题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 (2018‘安徽)尿素[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6" o:spt="75" type="#_x0000_t75" style="height:16pt;width:48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]是一种常见的氮肥，工业上制备反应如下：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67" o:spt="75" type="#_x0000_t75" style="height:18pt;width:17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，请计算：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(1)尿素中氮元素的质量分数。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(2)生产6t尿素，理论上需要氨气的质量是多少？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真题篇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1．A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2.C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3.A  4．C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5．C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6．B  解析：，根据质量守恒定律，已知：“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8" o:spt="75" type="#_x0000_t75" style="height:16pt;width:77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92735" cy="170815"/>
            <wp:effectExtent l="0" t="0" r="12065" b="635"/>
            <wp:docPr id="31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25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69" o:spt="75" type="#_x0000_t75" style="height:16pt;width:87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”，在化学反应前后，原子的种类和数目保持不变，可推知每个X分子中含有1个碳原子、2个氧原子，化学式为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0" o:spt="75" type="#_x0000_t75" style="height:13.95pt;width:2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。故选B。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8．C解析：A.c的质量增加了10 g，d的质量增加了5g，都是生成物，共增加了15 g，若b质量也增加，则a-定是反应物，若b质量减少，则最多减少5g，因此a也一定是反应物，故说法正确；B．根据质量守恒定律可知，x+y=(30+5+10+15) - 20 - 20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20，故说法正确；C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根据质量守恒定律，x+y=20，则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≤20，故说法错误；D．反应生成的c与d的质量比为（20 -10）g:(20-15)g= 10：5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2：1，故说法正确。故选C。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10．B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11</w:t>
      </w:r>
      <w:r>
        <w:rPr>
          <w:rFonts w:hint="eastAsia" w:asciiTheme="minorEastAsia" w:hAnsiTheme="minorEastAsia" w:eastAsiaTheme="minorEastAsia" w:cstheme="minorEastAsia"/>
        </w:rPr>
        <w:t>．B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12.B解析：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根据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71" o:spt="75" type="#_x0000_t75" style="height:18pt;width:106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和质量守恒定律可知，参加反应的X的质量= (2.2 g+6.4 g)-4.8 g=3.8 g≠4.3 g，故A不正确；B反应中X、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2" o:spt="75" type="#_x0000_t75" style="height:13.95pt;width:1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13.95pt;width:2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4" o:spt="75" type="#_x0000_t75" style="height:13.95pt;width:20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四种物质的质量比=3.8 g: 4.8 g: 2.2 g: 6.4 g=76:96：44：128，利用参加反应的3个氧气分子的相对分子质量为96，可计算出X的相对分子质量为76，故B正确；C．根据反应的化学方程式可知，生成物的分子中共含有6个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原子，而反应物的3个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5" o:spt="75" type="#_x0000_t75" style="height:13.95pt;width:1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中含有6个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原子，因此，X物质中不含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元素，故C不正确；D．根据选项B的分析，产物为气态时分别是二氧化碳、二氧化硫，二氧化硫是空气污染物，但二氧化碳不是，故D不正确。故选B。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13.C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14．A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15.A解析：A参加反应的甲和乙质量比为12 g：19 g=12：19，故选项说法错误；B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丙的质量不变，丙可能作该反应的催化剂，也可能没有参加反应，故选项说法正确；C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该反应的反应物为甲和乙，生成物是丁，符合“多变一”的特征，属于化合反应，丁是化合反应的生成物，一定是化合物，故选项说法正确；D．由质量守恒定律，乙是反应物，且参加反应的乙的质量为31 g-12 g=19 g，故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的数值为26 g-19 g=7g，故选项说法正确。故选A。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16.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76" o:spt="75" type="#_x0000_t75" style="height:18pt;width:90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7" o:spt="75" type="#_x0000_t75" style="height:13.95pt;width:5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8" o:spt="75" type="#_x0000_t75" style="height:16pt;width:60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 HCl+NaOH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NaCl+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9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(4)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0" o:spt="75" type="#_x0000_t75" style="height:13.95pt;width:40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92735" cy="170815"/>
            <wp:effectExtent l="0" t="0" r="12065" b="635"/>
            <wp:docPr id="32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25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81" o:spt="75" type="#_x0000_t75" style="height:16pt;width:103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(5)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82" o:spt="75" type="#_x0000_t75" style="height:15pt;width:57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43840" cy="69850"/>
            <wp:effectExtent l="0" t="0" r="381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83" o:spt="75" type="#_x0000_t75" style="height:15pt;width:53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17，④⑤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18．(1)C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(2)①温度未达到红磷的着火点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84" o:spt="75" type="#_x0000_t75" style="height:18pt;width:89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③8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(3)①置换反应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②1:2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19.解：(1)尿素中氮元素的质量分数为：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5" o:spt="75" type="#_x0000_t75" style="height:26pt;width:16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×100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%</w:t>
      </w:r>
      <w:r>
        <w:rPr>
          <w:rFonts w:hint="eastAsia" w:asciiTheme="minorEastAsia" w:hAnsiTheme="minorEastAsia" w:eastAsiaTheme="minorEastAsia" w:cstheme="minorEastAsia"/>
        </w:rPr>
        <w:t>=46. 7%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(2)设理论上需要氨气的质量为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86" o:spt="75" type="#_x0000_t75" style="height:18pt;width:17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34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60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x       </w:t>
      </w:r>
      <w:r>
        <w:rPr>
          <w:rFonts w:hint="eastAsia" w:asciiTheme="minorEastAsia" w:hAnsiTheme="minorEastAsia" w:eastAsiaTheme="minorEastAsia" w:cstheme="minorEastAsia"/>
        </w:rPr>
        <w:t>6 t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7" o:spt="75" type="#_x0000_t75" style="height:26pt;width:3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x=3.4 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答：(1)尿素中氮元素的质量分数为46.7%；(2)生产6 t尿素理论上需要氨气的质量是3.4 t。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096A3E"/>
    <w:rsid w:val="51096A3E"/>
    <w:rsid w:val="5D2A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2.bin"/><Relationship Id="rId94" Type="http://schemas.openxmlformats.org/officeDocument/2006/relationships/image" Target="media/image51.png"/><Relationship Id="rId93" Type="http://schemas.openxmlformats.org/officeDocument/2006/relationships/image" Target="media/image50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9.png"/><Relationship Id="rId90" Type="http://schemas.openxmlformats.org/officeDocument/2006/relationships/image" Target="media/image48.wmf"/><Relationship Id="rId9" Type="http://schemas.openxmlformats.org/officeDocument/2006/relationships/image" Target="media/image5.wmf"/><Relationship Id="rId89" Type="http://schemas.openxmlformats.org/officeDocument/2006/relationships/oleObject" Target="embeddings/oleObject40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6.png"/><Relationship Id="rId85" Type="http://schemas.openxmlformats.org/officeDocument/2006/relationships/image" Target="media/image45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2.png"/><Relationship Id="rId78" Type="http://schemas.openxmlformats.org/officeDocument/2006/relationships/image" Target="media/image41.wmf"/><Relationship Id="rId77" Type="http://schemas.openxmlformats.org/officeDocument/2006/relationships/oleObject" Target="embeddings/oleObject35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9.png"/><Relationship Id="rId73" Type="http://schemas.openxmlformats.org/officeDocument/2006/relationships/image" Target="media/image38.png"/><Relationship Id="rId72" Type="http://schemas.openxmlformats.org/officeDocument/2006/relationships/image" Target="media/image37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6.wmf"/><Relationship Id="rId7" Type="http://schemas.openxmlformats.org/officeDocument/2006/relationships/image" Target="media/image4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5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9.bin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8" Type="http://schemas.openxmlformats.org/officeDocument/2006/relationships/fontTable" Target="fontTable.xml"/><Relationship Id="rId137" Type="http://schemas.openxmlformats.org/officeDocument/2006/relationships/customXml" Target="../customXml/item1.xml"/><Relationship Id="rId136" Type="http://schemas.openxmlformats.org/officeDocument/2006/relationships/image" Target="media/image71.wmf"/><Relationship Id="rId135" Type="http://schemas.openxmlformats.org/officeDocument/2006/relationships/oleObject" Target="embeddings/oleObject63.bin"/><Relationship Id="rId134" Type="http://schemas.openxmlformats.org/officeDocument/2006/relationships/oleObject" Target="embeddings/oleObject62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9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8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6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7.wmf"/><Relationship Id="rId119" Type="http://schemas.openxmlformats.org/officeDocument/2006/relationships/image" Target="media/image63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2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61.wmf"/><Relationship Id="rId114" Type="http://schemas.openxmlformats.org/officeDocument/2006/relationships/oleObject" Target="embeddings/oleObject52.bin"/><Relationship Id="rId113" Type="http://schemas.openxmlformats.org/officeDocument/2006/relationships/oleObject" Target="embeddings/oleObject51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9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5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4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2020-03-12T07:18:00Z</dcterms:created>
  <dc:creator>Administrator</dc:creator>
  <cp:lastModifiedBy>Administrator</cp:lastModifiedBy>
  <dcterms:modified xsi:type="dcterms:W3CDTF">2020-04-08T03:09:03Z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